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1F2A64" w14:textId="51E80A23" w:rsidR="002A16A7" w:rsidRDefault="08BE875D" w:rsidP="70E7116E">
      <w:pPr>
        <w:shd w:val="clear" w:color="auto" w:fill="FFFFFF" w:themeFill="background1"/>
        <w:spacing w:after="0"/>
      </w:pPr>
      <w:r w:rsidRPr="70E7116E">
        <w:rPr>
          <w:rFonts w:ascii="Calibri" w:eastAsia="Calibri" w:hAnsi="Calibri" w:cs="Calibri"/>
          <w:color w:val="242424"/>
          <w:sz w:val="22"/>
          <w:szCs w:val="22"/>
        </w:rPr>
        <w:t xml:space="preserve">Model Solar </w:t>
      </w:r>
      <w:proofErr w:type="gramStart"/>
      <w:r w:rsidRPr="70E7116E">
        <w:rPr>
          <w:rFonts w:ascii="Calibri" w:eastAsia="Calibri" w:hAnsi="Calibri" w:cs="Calibri"/>
          <w:color w:val="242424"/>
          <w:sz w:val="22"/>
          <w:szCs w:val="22"/>
        </w:rPr>
        <w:t>bylaw</w:t>
      </w:r>
      <w:proofErr w:type="gramEnd"/>
      <w:r w:rsidRPr="70E7116E">
        <w:rPr>
          <w:rFonts w:ascii="Calibri" w:eastAsia="Calibri" w:hAnsi="Calibri" w:cs="Calibri"/>
          <w:color w:val="242424"/>
          <w:sz w:val="22"/>
          <w:szCs w:val="22"/>
        </w:rPr>
        <w:t xml:space="preserve"> draft comments/questions:</w:t>
      </w:r>
    </w:p>
    <w:p w14:paraId="33D10498" w14:textId="097697FF" w:rsidR="002A16A7" w:rsidRDefault="08BE875D" w:rsidP="70E7116E">
      <w:pPr>
        <w:pStyle w:val="ListParagraph"/>
        <w:numPr>
          <w:ilvl w:val="0"/>
          <w:numId w:val="1"/>
        </w:numPr>
        <w:shd w:val="clear" w:color="auto" w:fill="FFFFFF" w:themeFill="background1"/>
        <w:spacing w:after="0"/>
        <w:rPr>
          <w:rFonts w:ascii="Calibri" w:eastAsia="Calibri" w:hAnsi="Calibri" w:cs="Calibri"/>
          <w:color w:val="242424"/>
          <w:sz w:val="22"/>
          <w:szCs w:val="22"/>
        </w:rPr>
      </w:pPr>
      <w:r w:rsidRPr="70E7116E">
        <w:rPr>
          <w:rFonts w:ascii="Calibri" w:eastAsia="Calibri" w:hAnsi="Calibri" w:cs="Calibri"/>
          <w:color w:val="242424"/>
          <w:sz w:val="22"/>
          <w:szCs w:val="22"/>
        </w:rPr>
        <w:t xml:space="preserve">Section 2.0 has a definition for As-OF-Right and states that “As-of-Right development </w:t>
      </w:r>
      <w:r w:rsidRPr="70E7116E">
        <w:rPr>
          <w:rFonts w:ascii="Calibri" w:eastAsia="Calibri" w:hAnsi="Calibri" w:cs="Calibri"/>
          <w:color w:val="242424"/>
          <w:sz w:val="22"/>
          <w:szCs w:val="22"/>
          <w:u w:val="single"/>
        </w:rPr>
        <w:t>may</w:t>
      </w:r>
      <w:r w:rsidRPr="70E7116E">
        <w:rPr>
          <w:rFonts w:ascii="Calibri" w:eastAsia="Calibri" w:hAnsi="Calibri" w:cs="Calibri"/>
          <w:color w:val="242424"/>
          <w:sz w:val="22"/>
          <w:szCs w:val="22"/>
        </w:rPr>
        <w:t xml:space="preserve"> be subject to Site Plan Review to determine conformance with local zoning ordinances or bylaws.” And then continues with, “Projects allowed As-of-Right, including those subject to Site Plan Review, </w:t>
      </w:r>
      <w:r w:rsidRPr="70E7116E">
        <w:rPr>
          <w:rFonts w:ascii="Calibri" w:eastAsia="Calibri" w:hAnsi="Calibri" w:cs="Calibri"/>
          <w:color w:val="242424"/>
          <w:sz w:val="22"/>
          <w:szCs w:val="22"/>
          <w:u w:val="single"/>
        </w:rPr>
        <w:t>cannot be prohibited except</w:t>
      </w:r>
      <w:r w:rsidRPr="70E7116E">
        <w:rPr>
          <w:rFonts w:ascii="Calibri" w:eastAsia="Calibri" w:hAnsi="Calibri" w:cs="Calibri"/>
          <w:color w:val="242424"/>
          <w:sz w:val="22"/>
          <w:szCs w:val="22"/>
        </w:rPr>
        <w:t xml:space="preserve"> as provided by 225 CMR 29.00, but can be reasonably regulated by the person or board designated by local ordinance or bylaw.” </w:t>
      </w:r>
    </w:p>
    <w:p w14:paraId="18855593" w14:textId="492C36F0" w:rsidR="002A16A7" w:rsidRDefault="08BE875D" w:rsidP="70E7116E">
      <w:pPr>
        <w:pStyle w:val="ListParagraph"/>
        <w:numPr>
          <w:ilvl w:val="1"/>
          <w:numId w:val="1"/>
        </w:numPr>
        <w:shd w:val="clear" w:color="auto" w:fill="FFFFFF" w:themeFill="background1"/>
        <w:spacing w:after="0"/>
        <w:rPr>
          <w:rFonts w:ascii="Calibri" w:eastAsia="Calibri" w:hAnsi="Calibri" w:cs="Calibri"/>
          <w:color w:val="242424"/>
          <w:sz w:val="22"/>
          <w:szCs w:val="22"/>
        </w:rPr>
      </w:pPr>
      <w:r w:rsidRPr="70E7116E">
        <w:rPr>
          <w:rFonts w:ascii="Calibri" w:eastAsia="Calibri" w:hAnsi="Calibri" w:cs="Calibri"/>
          <w:color w:val="242424"/>
          <w:sz w:val="22"/>
          <w:szCs w:val="22"/>
        </w:rPr>
        <w:t xml:space="preserve">What does “may be subject to Site Plan Review” mean?  In Dighton, where the current bylaw requires a special permit for all ground mounted solar projects, these solar project specific conformance requirements (setbacks, plot sizing, </w:t>
      </w:r>
      <w:proofErr w:type="spellStart"/>
      <w:r w:rsidRPr="70E7116E">
        <w:rPr>
          <w:rFonts w:ascii="Calibri" w:eastAsia="Calibri" w:hAnsi="Calibri" w:cs="Calibri"/>
          <w:color w:val="242424"/>
          <w:sz w:val="22"/>
          <w:szCs w:val="22"/>
        </w:rPr>
        <w:t>etc</w:t>
      </w:r>
      <w:proofErr w:type="spellEnd"/>
      <w:r w:rsidRPr="70E7116E">
        <w:rPr>
          <w:rFonts w:ascii="Calibri" w:eastAsia="Calibri" w:hAnsi="Calibri" w:cs="Calibri"/>
          <w:color w:val="242424"/>
          <w:sz w:val="22"/>
          <w:szCs w:val="22"/>
        </w:rPr>
        <w:t xml:space="preserve">) are outlined not in the site plan section but in a separate ground mounted solar and </w:t>
      </w:r>
      <w:proofErr w:type="spellStart"/>
      <w:r w:rsidRPr="70E7116E">
        <w:rPr>
          <w:rFonts w:ascii="Calibri" w:eastAsia="Calibri" w:hAnsi="Calibri" w:cs="Calibri"/>
          <w:color w:val="242424"/>
          <w:sz w:val="22"/>
          <w:szCs w:val="22"/>
        </w:rPr>
        <w:t>bess</w:t>
      </w:r>
      <w:proofErr w:type="spellEnd"/>
      <w:r w:rsidRPr="70E7116E">
        <w:rPr>
          <w:rFonts w:ascii="Calibri" w:eastAsia="Calibri" w:hAnsi="Calibri" w:cs="Calibri"/>
          <w:color w:val="242424"/>
          <w:sz w:val="22"/>
          <w:szCs w:val="22"/>
        </w:rPr>
        <w:t xml:space="preserve"> section of our town’s bylaws.  First I presume this is equivalent to the Site Plan Review language in the first part of this definition and would be acceptable to be used to prohibit a project if bylaw requirements are not met per the 225 CMR 29.00 Sec 29.09 (2)(e) where in the Consolidated Local Permit Application, the applicant is required to provide, “All materials required for site plan review”</w:t>
      </w:r>
    </w:p>
    <w:p w14:paraId="672D2950" w14:textId="3824DB7A" w:rsidR="002A16A7" w:rsidRDefault="08BE875D" w:rsidP="70E7116E">
      <w:pPr>
        <w:pStyle w:val="ListParagraph"/>
        <w:numPr>
          <w:ilvl w:val="0"/>
          <w:numId w:val="1"/>
        </w:numPr>
        <w:shd w:val="clear" w:color="auto" w:fill="FFFFFF" w:themeFill="background1"/>
        <w:spacing w:after="0"/>
        <w:rPr>
          <w:rFonts w:ascii="Calibri" w:eastAsia="Calibri" w:hAnsi="Calibri" w:cs="Calibri"/>
          <w:color w:val="242424"/>
          <w:sz w:val="22"/>
          <w:szCs w:val="22"/>
        </w:rPr>
      </w:pPr>
      <w:r w:rsidRPr="70E7116E">
        <w:rPr>
          <w:rFonts w:ascii="Calibri" w:eastAsia="Calibri" w:hAnsi="Calibri" w:cs="Calibri"/>
          <w:color w:val="242424"/>
          <w:sz w:val="22"/>
          <w:szCs w:val="22"/>
        </w:rPr>
        <w:t xml:space="preserve">In Table 1, SPR is only shown for Residential districts for Medium Primary Use and Large Accessory Use.  Does this mean these are the only two levels in a Residential District with a SPR is allowed?  From my comment in 1 above, it appeared that “may” </w:t>
      </w:r>
      <w:proofErr w:type="gramStart"/>
      <w:r w:rsidRPr="70E7116E">
        <w:rPr>
          <w:rFonts w:ascii="Calibri" w:eastAsia="Calibri" w:hAnsi="Calibri" w:cs="Calibri"/>
          <w:color w:val="242424"/>
          <w:sz w:val="22"/>
          <w:szCs w:val="22"/>
        </w:rPr>
        <w:t>meant</w:t>
      </w:r>
      <w:proofErr w:type="gramEnd"/>
      <w:r w:rsidRPr="70E7116E">
        <w:rPr>
          <w:rFonts w:ascii="Calibri" w:eastAsia="Calibri" w:hAnsi="Calibri" w:cs="Calibri"/>
          <w:color w:val="242424"/>
          <w:sz w:val="22"/>
          <w:szCs w:val="22"/>
        </w:rPr>
        <w:t xml:space="preserve"> at the discretion of the municipality.</w:t>
      </w:r>
    </w:p>
    <w:p w14:paraId="705E45B9" w14:textId="7E72D302" w:rsidR="002A16A7" w:rsidRDefault="08BE875D" w:rsidP="70E7116E">
      <w:pPr>
        <w:pStyle w:val="ListParagraph"/>
        <w:numPr>
          <w:ilvl w:val="0"/>
          <w:numId w:val="1"/>
        </w:numPr>
        <w:shd w:val="clear" w:color="auto" w:fill="FFFFFF" w:themeFill="background1"/>
        <w:spacing w:after="0"/>
        <w:rPr>
          <w:rFonts w:ascii="Calibri" w:eastAsia="Calibri" w:hAnsi="Calibri" w:cs="Calibri"/>
          <w:color w:val="242424"/>
          <w:sz w:val="22"/>
          <w:szCs w:val="22"/>
        </w:rPr>
      </w:pPr>
      <w:r w:rsidRPr="70E7116E">
        <w:rPr>
          <w:rFonts w:ascii="Calibri" w:eastAsia="Calibri" w:hAnsi="Calibri" w:cs="Calibri"/>
          <w:color w:val="242424"/>
          <w:sz w:val="22"/>
          <w:szCs w:val="22"/>
        </w:rPr>
        <w:t xml:space="preserve">In Table 1, it is our </w:t>
      </w:r>
      <w:proofErr w:type="gramStart"/>
      <w:r w:rsidRPr="70E7116E">
        <w:rPr>
          <w:rFonts w:ascii="Calibri" w:eastAsia="Calibri" w:hAnsi="Calibri" w:cs="Calibri"/>
          <w:color w:val="242424"/>
          <w:sz w:val="22"/>
          <w:szCs w:val="22"/>
        </w:rPr>
        <w:t>opinion,</w:t>
      </w:r>
      <w:proofErr w:type="gramEnd"/>
      <w:r w:rsidRPr="70E7116E">
        <w:rPr>
          <w:rFonts w:ascii="Calibri" w:eastAsia="Calibri" w:hAnsi="Calibri" w:cs="Calibri"/>
          <w:color w:val="242424"/>
          <w:sz w:val="22"/>
          <w:szCs w:val="22"/>
        </w:rPr>
        <w:t xml:space="preserve"> that a SP should be </w:t>
      </w:r>
      <w:proofErr w:type="gramStart"/>
      <w:r w:rsidRPr="70E7116E">
        <w:rPr>
          <w:rFonts w:ascii="Calibri" w:eastAsia="Calibri" w:hAnsi="Calibri" w:cs="Calibri"/>
          <w:color w:val="242424"/>
          <w:sz w:val="22"/>
          <w:szCs w:val="22"/>
        </w:rPr>
        <w:t>require</w:t>
      </w:r>
      <w:proofErr w:type="gramEnd"/>
      <w:r w:rsidRPr="70E7116E">
        <w:rPr>
          <w:rFonts w:ascii="Calibri" w:eastAsia="Calibri" w:hAnsi="Calibri" w:cs="Calibri"/>
          <w:color w:val="242424"/>
          <w:sz w:val="22"/>
          <w:szCs w:val="22"/>
        </w:rPr>
        <w:t xml:space="preserve"> for anything larger than 25 kW (DC).  As stated above, 25 kW equates to about 100, 24” x 72” solar panels and a substantial footprint to be allowed in a residential district.  Currently a SP isn’t required in this table until 250 kW (DC)</w:t>
      </w:r>
      <w:proofErr w:type="gramStart"/>
      <w:r w:rsidRPr="70E7116E">
        <w:rPr>
          <w:rFonts w:ascii="Calibri" w:eastAsia="Calibri" w:hAnsi="Calibri" w:cs="Calibri"/>
          <w:color w:val="242424"/>
          <w:sz w:val="22"/>
          <w:szCs w:val="22"/>
        </w:rPr>
        <w:t xml:space="preserve"> which</w:t>
      </w:r>
      <w:proofErr w:type="gramEnd"/>
      <w:r w:rsidRPr="70E7116E">
        <w:rPr>
          <w:rFonts w:ascii="Calibri" w:eastAsia="Calibri" w:hAnsi="Calibri" w:cs="Calibri"/>
          <w:color w:val="242424"/>
          <w:sz w:val="22"/>
          <w:szCs w:val="22"/>
        </w:rPr>
        <w:t xml:space="preserve"> is 1000 panels.</w:t>
      </w:r>
    </w:p>
    <w:p w14:paraId="2038F093" w14:textId="162635A0" w:rsidR="002A16A7" w:rsidRDefault="08BE875D" w:rsidP="70E7116E">
      <w:pPr>
        <w:shd w:val="clear" w:color="auto" w:fill="FFFFFF" w:themeFill="background1"/>
        <w:spacing w:after="0"/>
      </w:pPr>
      <w:r w:rsidRPr="70E7116E">
        <w:rPr>
          <w:rFonts w:ascii="Calibri" w:eastAsia="Calibri" w:hAnsi="Calibri" w:cs="Calibri"/>
          <w:color w:val="242424"/>
          <w:sz w:val="22"/>
          <w:szCs w:val="22"/>
        </w:rPr>
        <w:t xml:space="preserve"> </w:t>
      </w:r>
    </w:p>
    <w:p w14:paraId="28B85647" w14:textId="5B050C1F" w:rsidR="002A16A7" w:rsidRDefault="08BE875D" w:rsidP="70E7116E">
      <w:pPr>
        <w:shd w:val="clear" w:color="auto" w:fill="FFFFFF" w:themeFill="background1"/>
        <w:spacing w:after="0"/>
      </w:pPr>
      <w:r w:rsidRPr="70E7116E">
        <w:rPr>
          <w:rFonts w:ascii="Calibri" w:eastAsia="Calibri" w:hAnsi="Calibri" w:cs="Calibri"/>
          <w:color w:val="242424"/>
          <w:sz w:val="22"/>
          <w:szCs w:val="22"/>
        </w:rPr>
        <w:t>Model BESS bylaw draft comments/questions:</w:t>
      </w:r>
    </w:p>
    <w:p w14:paraId="2F138998" w14:textId="3A3A780F" w:rsidR="002A16A7" w:rsidRDefault="08BE875D" w:rsidP="70E7116E">
      <w:pPr>
        <w:pStyle w:val="ListParagraph"/>
        <w:numPr>
          <w:ilvl w:val="0"/>
          <w:numId w:val="2"/>
        </w:numPr>
        <w:shd w:val="clear" w:color="auto" w:fill="FFFFFF" w:themeFill="background1"/>
        <w:spacing w:after="0"/>
        <w:rPr>
          <w:rFonts w:ascii="Calibri" w:eastAsia="Calibri" w:hAnsi="Calibri" w:cs="Calibri"/>
          <w:color w:val="242424"/>
          <w:sz w:val="22"/>
          <w:szCs w:val="22"/>
        </w:rPr>
      </w:pPr>
      <w:r w:rsidRPr="70E7116E">
        <w:rPr>
          <w:rFonts w:ascii="Calibri" w:eastAsia="Calibri" w:hAnsi="Calibri" w:cs="Calibri"/>
          <w:color w:val="242424"/>
          <w:sz w:val="22"/>
          <w:szCs w:val="22"/>
        </w:rPr>
        <w:t>Section 3.1, in the last paragraph before Table 1, it states, “The following table defines certain classes of Solar Photovoltaic Installations…”  that should be “BESS Installations”</w:t>
      </w:r>
    </w:p>
    <w:p w14:paraId="0F6596AA" w14:textId="37D4E4BF" w:rsidR="002A16A7" w:rsidRDefault="08BE875D" w:rsidP="70E7116E">
      <w:pPr>
        <w:pStyle w:val="ListParagraph"/>
        <w:numPr>
          <w:ilvl w:val="0"/>
          <w:numId w:val="2"/>
        </w:numPr>
        <w:shd w:val="clear" w:color="auto" w:fill="FFFFFF" w:themeFill="background1"/>
        <w:spacing w:after="0"/>
        <w:rPr>
          <w:rFonts w:ascii="Calibri" w:eastAsia="Calibri" w:hAnsi="Calibri" w:cs="Calibri"/>
          <w:color w:val="242424"/>
          <w:sz w:val="22"/>
          <w:szCs w:val="22"/>
        </w:rPr>
      </w:pPr>
      <w:r w:rsidRPr="70E7116E">
        <w:rPr>
          <w:rFonts w:ascii="Calibri" w:eastAsia="Calibri" w:hAnsi="Calibri" w:cs="Calibri"/>
          <w:color w:val="242424"/>
          <w:sz w:val="22"/>
          <w:szCs w:val="22"/>
        </w:rPr>
        <w:t xml:space="preserve">Table 1.  I know the Tiers are defined in the Definitions, but it would be helpful to repeat that in this table.  See the model Solar Bylaw Table 1 layout.  That table looks </w:t>
      </w:r>
      <w:proofErr w:type="gramStart"/>
      <w:r w:rsidRPr="70E7116E">
        <w:rPr>
          <w:rFonts w:ascii="Calibri" w:eastAsia="Calibri" w:hAnsi="Calibri" w:cs="Calibri"/>
          <w:color w:val="242424"/>
          <w:sz w:val="22"/>
          <w:szCs w:val="22"/>
        </w:rPr>
        <w:t>arranged better</w:t>
      </w:r>
      <w:proofErr w:type="gramEnd"/>
      <w:r w:rsidRPr="70E7116E">
        <w:rPr>
          <w:rFonts w:ascii="Calibri" w:eastAsia="Calibri" w:hAnsi="Calibri" w:cs="Calibri"/>
          <w:color w:val="242424"/>
          <w:sz w:val="22"/>
          <w:szCs w:val="22"/>
        </w:rPr>
        <w:t>.</w:t>
      </w:r>
    </w:p>
    <w:p w14:paraId="7FE31C56" w14:textId="07177689" w:rsidR="002A16A7" w:rsidRDefault="08BE875D" w:rsidP="70E7116E">
      <w:pPr>
        <w:pStyle w:val="ListParagraph"/>
        <w:numPr>
          <w:ilvl w:val="0"/>
          <w:numId w:val="2"/>
        </w:numPr>
        <w:shd w:val="clear" w:color="auto" w:fill="FFFFFF" w:themeFill="background1"/>
        <w:spacing w:after="0"/>
        <w:rPr>
          <w:rFonts w:ascii="Calibri" w:eastAsia="Calibri" w:hAnsi="Calibri" w:cs="Calibri"/>
          <w:color w:val="242424"/>
          <w:sz w:val="22"/>
          <w:szCs w:val="22"/>
        </w:rPr>
      </w:pPr>
      <w:r w:rsidRPr="70E7116E">
        <w:rPr>
          <w:rFonts w:ascii="Calibri" w:eastAsia="Calibri" w:hAnsi="Calibri" w:cs="Calibri"/>
          <w:color w:val="242424"/>
          <w:sz w:val="22"/>
          <w:szCs w:val="22"/>
        </w:rPr>
        <w:t xml:space="preserve">Section 6.2 C., A Site Suitability </w:t>
      </w:r>
      <w:proofErr w:type="gramStart"/>
      <w:r w:rsidRPr="70E7116E">
        <w:rPr>
          <w:rFonts w:ascii="Calibri" w:eastAsia="Calibri" w:hAnsi="Calibri" w:cs="Calibri"/>
          <w:color w:val="242424"/>
          <w:sz w:val="22"/>
          <w:szCs w:val="22"/>
        </w:rPr>
        <w:t>Report,…</w:t>
      </w:r>
      <w:proofErr w:type="gramEnd"/>
      <w:r w:rsidRPr="70E7116E">
        <w:rPr>
          <w:rFonts w:ascii="Calibri" w:eastAsia="Calibri" w:hAnsi="Calibri" w:cs="Calibri"/>
          <w:color w:val="242424"/>
          <w:sz w:val="22"/>
          <w:szCs w:val="22"/>
        </w:rPr>
        <w:t xml:space="preserve"> ; and aa.  I think “aa” is a typo.</w:t>
      </w:r>
    </w:p>
    <w:p w14:paraId="2C078E63" w14:textId="1C332A2E" w:rsidR="002A16A7" w:rsidRDefault="002A16A7"/>
    <w:p w14:paraId="2FF8C525" w14:textId="77777777" w:rsidR="00BC71D7" w:rsidRPr="00BC71D7" w:rsidRDefault="00BC71D7" w:rsidP="00BC71D7">
      <w:r w:rsidRPr="00BC71D7">
        <w:t>Thank you,</w:t>
      </w:r>
    </w:p>
    <w:p w14:paraId="75AFE319" w14:textId="77777777" w:rsidR="00BC71D7" w:rsidRPr="00BC71D7" w:rsidRDefault="00BC71D7" w:rsidP="00BC71D7">
      <w:r w:rsidRPr="00BC71D7">
        <w:t>Jeff</w:t>
      </w:r>
    </w:p>
    <w:p w14:paraId="77A81AEF" w14:textId="77777777" w:rsidR="00BC71D7" w:rsidRPr="00BC71D7" w:rsidRDefault="00BC71D7" w:rsidP="00BC71D7">
      <w:r w:rsidRPr="00BC71D7">
        <w:t> </w:t>
      </w:r>
    </w:p>
    <w:p w14:paraId="071E2F8D" w14:textId="77777777" w:rsidR="00BC71D7" w:rsidRPr="00BC71D7" w:rsidRDefault="00BC71D7" w:rsidP="00BC71D7">
      <w:r w:rsidRPr="00BC71D7">
        <w:t> </w:t>
      </w:r>
    </w:p>
    <w:p w14:paraId="2C12D6EA" w14:textId="77777777" w:rsidR="00BC71D7" w:rsidRPr="00BC71D7" w:rsidRDefault="00BC71D7" w:rsidP="00BC71D7">
      <w:r w:rsidRPr="00BC71D7">
        <w:t> </w:t>
      </w:r>
    </w:p>
    <w:p w14:paraId="69CBACAA" w14:textId="77777777" w:rsidR="00BC71D7" w:rsidRPr="00BC71D7" w:rsidRDefault="00BC71D7" w:rsidP="00BC71D7">
      <w:r w:rsidRPr="00BC71D7">
        <w:t>_____________________</w:t>
      </w:r>
    </w:p>
    <w:p w14:paraId="45ABF7E9" w14:textId="77777777" w:rsidR="00BC71D7" w:rsidRPr="00BC71D7" w:rsidRDefault="00BC71D7" w:rsidP="00BC71D7">
      <w:r w:rsidRPr="00BC71D7">
        <w:t>Jeff Carvalho</w:t>
      </w:r>
    </w:p>
    <w:p w14:paraId="71526CAD" w14:textId="77777777" w:rsidR="00BC71D7" w:rsidRPr="00BC71D7" w:rsidRDefault="00BC71D7" w:rsidP="00BC71D7">
      <w:r w:rsidRPr="00BC71D7">
        <w:t>Planning Board, Chairman</w:t>
      </w:r>
    </w:p>
    <w:p w14:paraId="02200A2F" w14:textId="77777777" w:rsidR="00BC71D7" w:rsidRPr="00BC71D7" w:rsidRDefault="00BC71D7" w:rsidP="00BC71D7">
      <w:r w:rsidRPr="00BC71D7">
        <w:t> </w:t>
      </w:r>
    </w:p>
    <w:p w14:paraId="22335EC1" w14:textId="77777777" w:rsidR="00BC71D7" w:rsidRPr="00BC71D7" w:rsidRDefault="00BC71D7" w:rsidP="00BC71D7">
      <w:r w:rsidRPr="00BC71D7">
        <w:t>Town of Dighton </w:t>
      </w:r>
    </w:p>
    <w:p w14:paraId="27C6D601" w14:textId="77777777" w:rsidR="00BC71D7" w:rsidRPr="00BC71D7" w:rsidRDefault="00BC71D7" w:rsidP="00BC71D7">
      <w:r w:rsidRPr="00BC71D7">
        <w:t>979 Somerset Ave</w:t>
      </w:r>
    </w:p>
    <w:p w14:paraId="120C9E36" w14:textId="77777777" w:rsidR="00BC71D7" w:rsidRPr="00BC71D7" w:rsidRDefault="00BC71D7" w:rsidP="00BC71D7">
      <w:r w:rsidRPr="00BC71D7">
        <w:t>Dighton, MA 02715</w:t>
      </w:r>
    </w:p>
    <w:p w14:paraId="091E39CA" w14:textId="77777777" w:rsidR="00BC71D7" w:rsidRPr="00BC71D7" w:rsidRDefault="00BC71D7" w:rsidP="00BC71D7">
      <w:hyperlink r:id="rId8" w:tooltip="mailto:jcarvalho@dighton-ma.gov" w:history="1">
        <w:r w:rsidRPr="00BC71D7">
          <w:rPr>
            <w:rStyle w:val="Hyperlink"/>
          </w:rPr>
          <w:t>jcarvalho@dighton-ma.gov</w:t>
        </w:r>
      </w:hyperlink>
    </w:p>
    <w:p w14:paraId="679BA863" w14:textId="77777777" w:rsidR="00BC71D7" w:rsidRPr="00BC71D7" w:rsidRDefault="00BC71D7" w:rsidP="00BC71D7">
      <w:hyperlink r:id="rId9" w:tooltip="https://www.dighton-ma.gov/283/Planning-Board" w:history="1">
        <w:r w:rsidRPr="00BC71D7">
          <w:rPr>
            <w:rStyle w:val="Hyperlink"/>
          </w:rPr>
          <w:t>https://www.dighton-ma.gov/283/Planning-Board</w:t>
        </w:r>
      </w:hyperlink>
    </w:p>
    <w:p w14:paraId="5997CC09" w14:textId="77777777" w:rsidR="00BC71D7" w:rsidRPr="00BC71D7" w:rsidRDefault="00BC71D7" w:rsidP="00BC71D7">
      <w:r w:rsidRPr="00BC71D7">
        <w:t> </w:t>
      </w:r>
    </w:p>
    <w:p w14:paraId="2F7B4897" w14:textId="77777777" w:rsidR="00BC71D7" w:rsidRPr="00BC71D7" w:rsidRDefault="00BC71D7" w:rsidP="00BC71D7">
      <w:r w:rsidRPr="00BC71D7">
        <w:t xml:space="preserve">If you are not the intended </w:t>
      </w:r>
      <w:proofErr w:type="gramStart"/>
      <w:r w:rsidRPr="00BC71D7">
        <w:t>recipient, or</w:t>
      </w:r>
      <w:proofErr w:type="gramEnd"/>
      <w:r w:rsidRPr="00BC71D7">
        <w:t xml:space="preserve"> believe that you have received this communication in error, please do not print, copy, retransmit, disseminate, or otherwise use the information. Also, please indicate to the sender that you have received this email in error, and delete the copy you received.</w:t>
      </w:r>
    </w:p>
    <w:p w14:paraId="279CA219" w14:textId="77777777" w:rsidR="00BC71D7" w:rsidRPr="00BC71D7" w:rsidRDefault="00BC71D7" w:rsidP="00BC71D7">
      <w:r w:rsidRPr="00BC71D7">
        <w:t> </w:t>
      </w:r>
    </w:p>
    <w:p w14:paraId="3F03595F" w14:textId="77777777" w:rsidR="00BC71D7" w:rsidRPr="00BC71D7" w:rsidRDefault="00BC71D7" w:rsidP="00BC71D7">
      <w:r w:rsidRPr="00BC71D7">
        <w:t>The contents of this e-mail and any attachments are the property of the Town of Dighton and subject to the Public Records Law, M.G.L. c. 66, §</w:t>
      </w:r>
      <w:proofErr w:type="gramStart"/>
      <w:r w:rsidRPr="00BC71D7">
        <w:t>10 .</w:t>
      </w:r>
      <w:proofErr w:type="gramEnd"/>
      <w:r w:rsidRPr="00BC71D7">
        <w:t xml:space="preserve"> When writing or responding, please remember that the Secretary of State's Office has determined that email is a public record and not confidential.</w:t>
      </w:r>
    </w:p>
    <w:p w14:paraId="7E886581" w14:textId="77777777" w:rsidR="00BC71D7" w:rsidRPr="00BC71D7" w:rsidRDefault="00BC71D7" w:rsidP="00BC71D7">
      <w:r w:rsidRPr="00BC71D7">
        <w:t> </w:t>
      </w:r>
    </w:p>
    <w:p w14:paraId="1AF2DC66" w14:textId="77777777" w:rsidR="00BC71D7" w:rsidRDefault="00BC71D7"/>
    <w:sectPr w:rsidR="00BC71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1E233E"/>
    <w:multiLevelType w:val="hybridMultilevel"/>
    <w:tmpl w:val="FFFFFFFF"/>
    <w:lvl w:ilvl="0" w:tplc="FB84BE24">
      <w:start w:val="1"/>
      <w:numFmt w:val="decimal"/>
      <w:lvlText w:val="%1."/>
      <w:lvlJc w:val="left"/>
      <w:pPr>
        <w:ind w:left="720" w:hanging="360"/>
      </w:pPr>
    </w:lvl>
    <w:lvl w:ilvl="1" w:tplc="0D12E306">
      <w:start w:val="1"/>
      <w:numFmt w:val="lowerLetter"/>
      <w:lvlText w:val="%2."/>
      <w:lvlJc w:val="left"/>
      <w:pPr>
        <w:ind w:left="1440" w:hanging="360"/>
      </w:pPr>
    </w:lvl>
    <w:lvl w:ilvl="2" w:tplc="EB3E4B5A">
      <w:start w:val="1"/>
      <w:numFmt w:val="lowerRoman"/>
      <w:lvlText w:val="%3."/>
      <w:lvlJc w:val="right"/>
      <w:pPr>
        <w:ind w:left="2160" w:hanging="180"/>
      </w:pPr>
    </w:lvl>
    <w:lvl w:ilvl="3" w:tplc="3B545EE0">
      <w:start w:val="1"/>
      <w:numFmt w:val="decimal"/>
      <w:lvlText w:val="%4."/>
      <w:lvlJc w:val="left"/>
      <w:pPr>
        <w:ind w:left="2880" w:hanging="360"/>
      </w:pPr>
    </w:lvl>
    <w:lvl w:ilvl="4" w:tplc="13F87D48">
      <w:start w:val="1"/>
      <w:numFmt w:val="lowerLetter"/>
      <w:lvlText w:val="%5."/>
      <w:lvlJc w:val="left"/>
      <w:pPr>
        <w:ind w:left="3600" w:hanging="360"/>
      </w:pPr>
    </w:lvl>
    <w:lvl w:ilvl="5" w:tplc="AF9ECA12">
      <w:start w:val="1"/>
      <w:numFmt w:val="lowerRoman"/>
      <w:lvlText w:val="%6."/>
      <w:lvlJc w:val="right"/>
      <w:pPr>
        <w:ind w:left="4320" w:hanging="180"/>
      </w:pPr>
    </w:lvl>
    <w:lvl w:ilvl="6" w:tplc="CAACDC12">
      <w:start w:val="1"/>
      <w:numFmt w:val="decimal"/>
      <w:lvlText w:val="%7."/>
      <w:lvlJc w:val="left"/>
      <w:pPr>
        <w:ind w:left="5040" w:hanging="360"/>
      </w:pPr>
    </w:lvl>
    <w:lvl w:ilvl="7" w:tplc="2F12101C">
      <w:start w:val="1"/>
      <w:numFmt w:val="lowerLetter"/>
      <w:lvlText w:val="%8."/>
      <w:lvlJc w:val="left"/>
      <w:pPr>
        <w:ind w:left="5760" w:hanging="360"/>
      </w:pPr>
    </w:lvl>
    <w:lvl w:ilvl="8" w:tplc="5F28FB2A">
      <w:start w:val="1"/>
      <w:numFmt w:val="lowerRoman"/>
      <w:lvlText w:val="%9."/>
      <w:lvlJc w:val="right"/>
      <w:pPr>
        <w:ind w:left="6480" w:hanging="180"/>
      </w:pPr>
    </w:lvl>
  </w:abstractNum>
  <w:abstractNum w:abstractNumId="1" w15:restartNumberingAfterBreak="0">
    <w:nsid w:val="5732C3C0"/>
    <w:multiLevelType w:val="hybridMultilevel"/>
    <w:tmpl w:val="FFFFFFFF"/>
    <w:lvl w:ilvl="0" w:tplc="E38E3D2E">
      <w:start w:val="1"/>
      <w:numFmt w:val="decimal"/>
      <w:lvlText w:val="%1."/>
      <w:lvlJc w:val="left"/>
      <w:pPr>
        <w:ind w:left="720" w:hanging="360"/>
      </w:pPr>
    </w:lvl>
    <w:lvl w:ilvl="1" w:tplc="589A8CCE">
      <w:start w:val="1"/>
      <w:numFmt w:val="lowerLetter"/>
      <w:lvlText w:val="%2."/>
      <w:lvlJc w:val="left"/>
      <w:pPr>
        <w:ind w:left="1440" w:hanging="360"/>
      </w:pPr>
    </w:lvl>
    <w:lvl w:ilvl="2" w:tplc="1BB682F2">
      <w:start w:val="1"/>
      <w:numFmt w:val="lowerRoman"/>
      <w:lvlText w:val="%3."/>
      <w:lvlJc w:val="right"/>
      <w:pPr>
        <w:ind w:left="2160" w:hanging="180"/>
      </w:pPr>
    </w:lvl>
    <w:lvl w:ilvl="3" w:tplc="F03845E0">
      <w:start w:val="1"/>
      <w:numFmt w:val="decimal"/>
      <w:lvlText w:val="%4."/>
      <w:lvlJc w:val="left"/>
      <w:pPr>
        <w:ind w:left="2880" w:hanging="360"/>
      </w:pPr>
    </w:lvl>
    <w:lvl w:ilvl="4" w:tplc="F0BC1440">
      <w:start w:val="1"/>
      <w:numFmt w:val="lowerLetter"/>
      <w:lvlText w:val="%5."/>
      <w:lvlJc w:val="left"/>
      <w:pPr>
        <w:ind w:left="3600" w:hanging="360"/>
      </w:pPr>
    </w:lvl>
    <w:lvl w:ilvl="5" w:tplc="5C3E4F3E">
      <w:start w:val="1"/>
      <w:numFmt w:val="lowerRoman"/>
      <w:lvlText w:val="%6."/>
      <w:lvlJc w:val="right"/>
      <w:pPr>
        <w:ind w:left="4320" w:hanging="180"/>
      </w:pPr>
    </w:lvl>
    <w:lvl w:ilvl="6" w:tplc="809691D6">
      <w:start w:val="1"/>
      <w:numFmt w:val="decimal"/>
      <w:lvlText w:val="%7."/>
      <w:lvlJc w:val="left"/>
      <w:pPr>
        <w:ind w:left="5040" w:hanging="360"/>
      </w:pPr>
    </w:lvl>
    <w:lvl w:ilvl="7" w:tplc="5FE4398C">
      <w:start w:val="1"/>
      <w:numFmt w:val="lowerLetter"/>
      <w:lvlText w:val="%8."/>
      <w:lvlJc w:val="left"/>
      <w:pPr>
        <w:ind w:left="5760" w:hanging="360"/>
      </w:pPr>
    </w:lvl>
    <w:lvl w:ilvl="8" w:tplc="13EA561C">
      <w:start w:val="1"/>
      <w:numFmt w:val="lowerRoman"/>
      <w:lvlText w:val="%9."/>
      <w:lvlJc w:val="right"/>
      <w:pPr>
        <w:ind w:left="6480" w:hanging="180"/>
      </w:pPr>
    </w:lvl>
  </w:abstractNum>
  <w:num w:numId="1" w16cid:durableId="1307204171">
    <w:abstractNumId w:val="0"/>
  </w:num>
  <w:num w:numId="2" w16cid:durableId="2704816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36801F7"/>
    <w:rsid w:val="002A16A7"/>
    <w:rsid w:val="004D545F"/>
    <w:rsid w:val="008E5A34"/>
    <w:rsid w:val="00960C2D"/>
    <w:rsid w:val="00BC71D7"/>
    <w:rsid w:val="00C54918"/>
    <w:rsid w:val="00C764AD"/>
    <w:rsid w:val="036801F7"/>
    <w:rsid w:val="08BE875D"/>
    <w:rsid w:val="70E711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6801F7"/>
  <w15:chartTrackingRefBased/>
  <w15:docId w15:val="{72E96D5A-A77F-4BFF-B739-BECF03FA6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70E7116E"/>
    <w:pPr>
      <w:ind w:left="720"/>
      <w:contextualSpacing/>
    </w:pPr>
  </w:style>
  <w:style w:type="character" w:styleId="Hyperlink">
    <w:name w:val="Hyperlink"/>
    <w:basedOn w:val="DefaultParagraphFont"/>
    <w:uiPriority w:val="99"/>
    <w:unhideWhenUsed/>
    <w:rsid w:val="00BC71D7"/>
    <w:rPr>
      <w:color w:val="467886" w:themeColor="hyperlink"/>
      <w:u w:val="single"/>
    </w:rPr>
  </w:style>
  <w:style w:type="character" w:styleId="UnresolvedMention">
    <w:name w:val="Unresolved Mention"/>
    <w:basedOn w:val="DefaultParagraphFont"/>
    <w:uiPriority w:val="99"/>
    <w:semiHidden/>
    <w:unhideWhenUsed/>
    <w:rsid w:val="00BC71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carvalho@dighton-ma.gov"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ighton-ma.gov/283/Planning-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DCA8058B8DE446B0CE8778AD7514A1" ma:contentTypeVersion="16" ma:contentTypeDescription="Create a new document." ma:contentTypeScope="" ma:versionID="15dd67a27676ef9c708763c018579da2">
  <xsd:schema xmlns:xsd="http://www.w3.org/2001/XMLSchema" xmlns:xs="http://www.w3.org/2001/XMLSchema" xmlns:p="http://schemas.microsoft.com/office/2006/metadata/properties" xmlns:ns2="d52c01ff-9397-4e4c-ae31-bed8641d010e" xmlns:ns3="a4016dea-12d1-4501-ada0-fddfbf71bb28" targetNamespace="http://schemas.microsoft.com/office/2006/metadata/properties" ma:root="true" ma:fieldsID="f2b224be24872d580dcbfbab286dcddd" ns2:_="" ns3:_="">
    <xsd:import namespace="d52c01ff-9397-4e4c-ae31-bed8641d010e"/>
    <xsd:import namespace="a4016dea-12d1-4501-ada0-fddfbf71bb2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c01ff-9397-4e4c-ae31-bed8641d0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016dea-12d1-4501-ada0-fddfbf71bb2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fda24a3-4439-4dc2-9e7c-f73967123019}" ma:internalName="TaxCatchAll" ma:showField="CatchAllData" ma:web="a4016dea-12d1-4501-ada0-fddfbf71bb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4016dea-12d1-4501-ada0-fddfbf71bb28" xsi:nil="true"/>
    <lcf76f155ced4ddcb4097134ff3c332f xmlns="d52c01ff-9397-4e4c-ae31-bed8641d01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E1F6C9-E501-469C-A351-A72EB86A3E41}"/>
</file>

<file path=customXml/itemProps2.xml><?xml version="1.0" encoding="utf-8"?>
<ds:datastoreItem xmlns:ds="http://schemas.openxmlformats.org/officeDocument/2006/customXml" ds:itemID="{0786323D-5E82-47B5-B291-2311B193D53E}">
  <ds:schemaRefs>
    <ds:schemaRef ds:uri="http://schemas.microsoft.com/sharepoint/v3/contenttype/forms"/>
  </ds:schemaRefs>
</ds:datastoreItem>
</file>

<file path=customXml/itemProps3.xml><?xml version="1.0" encoding="utf-8"?>
<ds:datastoreItem xmlns:ds="http://schemas.openxmlformats.org/officeDocument/2006/customXml" ds:itemID="{29892B88-5250-4EEF-8E7D-5082052B94E4}">
  <ds:schemaRefs>
    <ds:schemaRef ds:uri="http://purl.org/dc/terms/"/>
    <ds:schemaRef ds:uri="http://purl.org/dc/elements/1.1/"/>
    <ds:schemaRef ds:uri="http://purl.org/dc/dcmitype/"/>
    <ds:schemaRef ds:uri="http://schemas.microsoft.com/office/2006/metadata/properties"/>
    <ds:schemaRef ds:uri="c36ee193-4e10-4517-8b36-6cf7b3391d72"/>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498</Words>
  <Characters>2840</Characters>
  <Application>Microsoft Office Word</Application>
  <DocSecurity>0</DocSecurity>
  <Lines>23</Lines>
  <Paragraphs>6</Paragraphs>
  <ScaleCrop>false</ScaleCrop>
  <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 Brown</dc:creator>
  <cp:keywords/>
  <dc:description/>
  <cp:lastModifiedBy>Cal Brown</cp:lastModifiedBy>
  <cp:revision>3</cp:revision>
  <dcterms:created xsi:type="dcterms:W3CDTF">2025-10-29T13:51:00Z</dcterms:created>
  <dcterms:modified xsi:type="dcterms:W3CDTF">2025-12-08T20:41:00Z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0x010100FFDCA8058B8DE446B0CE8778AD7514A1</vt:lpwstr>
  </property>
  <property fmtid="{D5CDD505-2E9C-101B-9397-08002B2CF9AE}" pid="3" name="GrammarlyDocumentId">
    <vt:lpwstr>9fe917d3-701b-4042-93fa-300ff971e442</vt:lpwstr>
  </property>
</Properties>
</file>